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65CD" w14:textId="77777777" w:rsidR="00FC3304" w:rsidRDefault="00FC3304"/>
    <w:tbl>
      <w:tblPr>
        <w:tblStyle w:val="a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C3304" w14:paraId="1C30F7DA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59DD" w14:textId="11481093" w:rsidR="00FC3304" w:rsidRDefault="00612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Stap 1. </w:t>
            </w:r>
            <w:r w:rsidR="0063071C">
              <w:rPr>
                <w:b/>
                <w:sz w:val="24"/>
                <w:szCs w:val="24"/>
              </w:rPr>
              <w:t>Situatie</w:t>
            </w:r>
          </w:p>
          <w:p w14:paraId="51BB5ECE" w14:textId="42CA0134" w:rsidR="00FC3304" w:rsidRDefault="00612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Beschrijf hier </w:t>
            </w:r>
            <w:r w:rsidR="0063071C">
              <w:t xml:space="preserve">de situatie die </w:t>
            </w:r>
            <w:r>
              <w:t xml:space="preserve">past bij de school </w:t>
            </w:r>
          </w:p>
        </w:tc>
      </w:tr>
      <w:tr w:rsidR="00FC3304" w14:paraId="3BBB634C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3912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1716F8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D9011D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0C60EB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EEF7BB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A28B0A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BCCAC2" w14:textId="77777777" w:rsidR="00FC3304" w:rsidRDefault="00FC3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DD26E4" w14:textId="77777777" w:rsidR="00FC3304" w:rsidRDefault="00FC3304"/>
    <w:p w14:paraId="2529A8DC" w14:textId="77777777" w:rsidR="00FC3304" w:rsidRDefault="00FC3304"/>
    <w:tbl>
      <w:tblPr>
        <w:tblStyle w:val="a0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C3304" w14:paraId="332E1FCC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C3F5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Stap 2a. Onderwijsdoel en inhoud op schoolniveau </w:t>
            </w:r>
          </w:p>
          <w:p w14:paraId="0B4D6526" w14:textId="2C402954" w:rsidR="00FC3304" w:rsidRDefault="0061258B">
            <w:pPr>
              <w:widowControl w:val="0"/>
              <w:spacing w:line="240" w:lineRule="auto"/>
            </w:pPr>
            <w:r>
              <w:t xml:space="preserve">Beschrijf de minimale uitgangspunten van de school bij </w:t>
            </w:r>
            <w:r w:rsidR="0063071C">
              <w:t>deze situatie</w:t>
            </w:r>
          </w:p>
        </w:tc>
      </w:tr>
      <w:tr w:rsidR="00FC3304" w14:paraId="3EE9EE26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A968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Geven van instructie  </w:t>
            </w:r>
          </w:p>
          <w:p w14:paraId="481DBB85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Uitleg en het stellen van vragen</w:t>
            </w:r>
            <w:r>
              <w:tab/>
            </w:r>
            <w:r>
              <w:tab/>
            </w:r>
            <w:r>
              <w:tab/>
            </w:r>
          </w:p>
          <w:p w14:paraId="37AFB4C2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Verwerking en lesopdrachten </w:t>
            </w:r>
            <w:r>
              <w:tab/>
            </w:r>
            <w:r>
              <w:tab/>
            </w:r>
            <w:r>
              <w:tab/>
            </w:r>
          </w:p>
          <w:p w14:paraId="6AB64F57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Samenwerkend leren en peerfeedback</w:t>
            </w:r>
            <w:r>
              <w:tab/>
            </w:r>
            <w:r>
              <w:tab/>
            </w:r>
            <w:r>
              <w:tab/>
            </w:r>
          </w:p>
          <w:p w14:paraId="6F0EA6C7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Voortgang en feedback (tijdens de les) </w:t>
            </w:r>
            <w:r>
              <w:tab/>
            </w:r>
            <w:r>
              <w:tab/>
            </w:r>
            <w:r>
              <w:tab/>
            </w:r>
          </w:p>
          <w:p w14:paraId="202108E5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Huiswerk </w:t>
            </w:r>
          </w:p>
          <w:p w14:paraId="2E5F028C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Nakijken van opdrachten</w:t>
            </w:r>
            <w:r>
              <w:tab/>
            </w:r>
            <w:r>
              <w:tab/>
            </w:r>
          </w:p>
          <w:p w14:paraId="0DF18808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Veilig en betrouwbaar toetsen</w:t>
            </w:r>
            <w:r>
              <w:tab/>
            </w:r>
            <w:r>
              <w:tab/>
            </w:r>
            <w:r>
              <w:tab/>
            </w:r>
          </w:p>
          <w:p w14:paraId="05FC6637" w14:textId="77777777" w:rsidR="00FC3304" w:rsidRDefault="00FC3304">
            <w:pPr>
              <w:widowControl w:val="0"/>
              <w:numPr>
                <w:ilvl w:val="0"/>
                <w:numId w:val="2"/>
              </w:numPr>
              <w:spacing w:line="360" w:lineRule="auto"/>
            </w:pPr>
          </w:p>
        </w:tc>
      </w:tr>
    </w:tbl>
    <w:p w14:paraId="2F61FB0D" w14:textId="77777777" w:rsidR="00FC3304" w:rsidRDefault="00FC3304"/>
    <w:tbl>
      <w:tblPr>
        <w:tblStyle w:val="a1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C3304" w14:paraId="492399FB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F3FE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Stap 2b. Onderwijsdoel en inhoud op groep/les/vak niveau</w:t>
            </w:r>
          </w:p>
          <w:p w14:paraId="6FE5420B" w14:textId="77777777" w:rsidR="00FC3304" w:rsidRDefault="0061258B">
            <w:pPr>
              <w:widowControl w:val="0"/>
              <w:spacing w:line="240" w:lineRule="auto"/>
            </w:pPr>
            <w:r>
              <w:t xml:space="preserve">Vink af wanneer je weet hoe je dit in jouw klas/vakgebied gaat aanpakken. Denk hierbij aan de </w:t>
            </w:r>
            <w:r>
              <w:rPr>
                <w:u w:val="single"/>
              </w:rPr>
              <w:t>cognitieve</w:t>
            </w:r>
            <w:r>
              <w:t xml:space="preserve"> en sociaal</w:t>
            </w:r>
            <w:r>
              <w:rPr>
                <w:u w:val="single"/>
              </w:rPr>
              <w:t>-emotionele</w:t>
            </w:r>
            <w:r>
              <w:t xml:space="preserve"> ontwikkeling van de leerling en zijn/haar </w:t>
            </w:r>
            <w:r>
              <w:rPr>
                <w:u w:val="single"/>
              </w:rPr>
              <w:t>welbevinde</w:t>
            </w:r>
            <w:r>
              <w:t xml:space="preserve">n. </w:t>
            </w:r>
          </w:p>
        </w:tc>
      </w:tr>
      <w:tr w:rsidR="00FC3304" w14:paraId="0C0EBC71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00EE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Geven van instructie (bijvoorbeeld hoe, wanneer...) </w:t>
            </w:r>
          </w:p>
          <w:p w14:paraId="544BA6FE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Uitleg en het stellen van vragen </w:t>
            </w:r>
            <w:r>
              <w:tab/>
            </w:r>
            <w:r>
              <w:tab/>
            </w:r>
          </w:p>
          <w:p w14:paraId="755233EA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Verwerking en lesopdrachten </w:t>
            </w:r>
            <w:r>
              <w:tab/>
            </w:r>
            <w:r>
              <w:tab/>
            </w:r>
            <w:r>
              <w:tab/>
            </w:r>
          </w:p>
          <w:p w14:paraId="6D9E8972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Samenwerkend leren en peerfeedback</w:t>
            </w:r>
            <w:r>
              <w:tab/>
            </w:r>
            <w:r>
              <w:tab/>
            </w:r>
            <w:r>
              <w:tab/>
            </w:r>
          </w:p>
          <w:p w14:paraId="760BDAEA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Voortgang en feedback tijdens de les </w:t>
            </w:r>
            <w:r>
              <w:tab/>
            </w:r>
            <w:r>
              <w:tab/>
            </w:r>
            <w:r>
              <w:tab/>
            </w:r>
          </w:p>
          <w:p w14:paraId="3FDA30A1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Huiswerk </w:t>
            </w:r>
          </w:p>
          <w:p w14:paraId="30886070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Nakijken van opdrachten </w:t>
            </w:r>
            <w:r>
              <w:tab/>
            </w:r>
            <w:r>
              <w:tab/>
            </w:r>
            <w:r>
              <w:tab/>
            </w:r>
          </w:p>
          <w:p w14:paraId="7AE87B41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>Veilig en betrouwbaar toetsen</w:t>
            </w:r>
            <w:r>
              <w:tab/>
            </w:r>
            <w:r>
              <w:tab/>
            </w:r>
            <w:r>
              <w:tab/>
            </w:r>
          </w:p>
          <w:p w14:paraId="3BCB948D" w14:textId="77777777" w:rsidR="00FC3304" w:rsidRDefault="0061258B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</w:tc>
      </w:tr>
    </w:tbl>
    <w:p w14:paraId="2C5FFF03" w14:textId="77777777" w:rsidR="00FC3304" w:rsidRDefault="00FC3304"/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C3304" w14:paraId="3C43759D" w14:textId="77777777">
        <w:tc>
          <w:tcPr>
            <w:tcW w:w="9015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50F6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Stap 3. Ict-randvoorwaarden </w:t>
            </w:r>
          </w:p>
          <w:p w14:paraId="7240D54A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t xml:space="preserve">Bepaal met behulp van de </w:t>
            </w:r>
            <w:hyperlink r:id="rId8">
              <w:r>
                <w:rPr>
                  <w:color w:val="1155CC"/>
                  <w:u w:val="single"/>
                </w:rPr>
                <w:t>Checklist Ict-randvoorwaarden Kennisne</w:t>
              </w:r>
            </w:hyperlink>
            <w:r>
              <w:t xml:space="preserve">t wat actiepunten zijn </w:t>
            </w:r>
          </w:p>
        </w:tc>
      </w:tr>
      <w:tr w:rsidR="00FC3304" w14:paraId="0AD9305C" w14:textId="77777777">
        <w:tc>
          <w:tcPr>
            <w:tcW w:w="9015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DA16" w14:textId="77777777" w:rsidR="00FC3304" w:rsidRDefault="0061258B">
            <w:pPr>
              <w:widowControl w:val="0"/>
              <w:spacing w:line="240" w:lineRule="auto"/>
            </w:pPr>
            <w:r>
              <w:t>Zoals:</w:t>
            </w:r>
          </w:p>
          <w:p w14:paraId="45D22D7F" w14:textId="77777777" w:rsidR="00FC3304" w:rsidRDefault="00FC3304">
            <w:pPr>
              <w:widowControl w:val="0"/>
              <w:spacing w:line="240" w:lineRule="auto"/>
            </w:pPr>
          </w:p>
          <w:p w14:paraId="2B284120" w14:textId="77777777" w:rsidR="00FC3304" w:rsidRDefault="0061258B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>Voldoende devices voor de leerlingen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25726E4" w14:textId="77777777" w:rsidR="00FC3304" w:rsidRDefault="0061258B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>Alle leerlingen weten hun gebruikersnamen en (veilige) wachtwoorden</w:t>
            </w:r>
          </w:p>
          <w:p w14:paraId="247BD07F" w14:textId="77777777" w:rsidR="00FC3304" w:rsidRDefault="00FC3304">
            <w:pPr>
              <w:widowControl w:val="0"/>
              <w:numPr>
                <w:ilvl w:val="0"/>
                <w:numId w:val="5"/>
              </w:numPr>
              <w:spacing w:line="480" w:lineRule="auto"/>
            </w:pPr>
          </w:p>
          <w:p w14:paraId="3CFA5F8B" w14:textId="77777777" w:rsidR="00FC3304" w:rsidRDefault="00FC3304">
            <w:pPr>
              <w:widowControl w:val="0"/>
              <w:numPr>
                <w:ilvl w:val="0"/>
                <w:numId w:val="5"/>
              </w:numPr>
              <w:spacing w:line="480" w:lineRule="auto"/>
            </w:pPr>
          </w:p>
          <w:p w14:paraId="6C30354E" w14:textId="77777777" w:rsidR="00FC3304" w:rsidRDefault="0061258B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079DB10" w14:textId="77777777" w:rsidR="00FC3304" w:rsidRDefault="00FC3304">
            <w:pPr>
              <w:widowControl w:val="0"/>
              <w:numPr>
                <w:ilvl w:val="0"/>
                <w:numId w:val="5"/>
              </w:numPr>
              <w:spacing w:line="480" w:lineRule="auto"/>
            </w:pPr>
          </w:p>
          <w:p w14:paraId="2DD5B3AE" w14:textId="77777777" w:rsidR="00FC3304" w:rsidRDefault="00FC3304">
            <w:pPr>
              <w:widowControl w:val="0"/>
              <w:numPr>
                <w:ilvl w:val="0"/>
                <w:numId w:val="5"/>
              </w:numPr>
              <w:spacing w:line="480" w:lineRule="auto"/>
            </w:pPr>
          </w:p>
          <w:p w14:paraId="7A5ADCE5" w14:textId="77777777" w:rsidR="00FC3304" w:rsidRDefault="0061258B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920F3F1" w14:textId="77777777" w:rsidR="00FC3304" w:rsidRDefault="00FC3304"/>
    <w:tbl>
      <w:tblPr>
        <w:tblStyle w:val="a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C3304" w14:paraId="3C7CFF27" w14:textId="77777777">
        <w:tc>
          <w:tcPr>
            <w:tcW w:w="9015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3913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Stap 4. Check onderwijsdoel en inhoud</w:t>
            </w:r>
          </w:p>
          <w:p w14:paraId="4B093D2F" w14:textId="77777777" w:rsidR="00FC3304" w:rsidRDefault="0061258B">
            <w:pPr>
              <w:widowControl w:val="0"/>
              <w:spacing w:line="240" w:lineRule="auto"/>
            </w:pPr>
            <w:r>
              <w:t xml:space="preserve">Vergelijk het onderwijsdoel in Stap 2 met de actiepunten in Stap 3 </w:t>
            </w:r>
          </w:p>
        </w:tc>
      </w:tr>
      <w:tr w:rsidR="00FC3304" w14:paraId="01DAB648" w14:textId="77777777">
        <w:tc>
          <w:tcPr>
            <w:tcW w:w="9015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5529" w14:textId="77777777" w:rsidR="00FC3304" w:rsidRDefault="0061258B">
            <w:pPr>
              <w:widowControl w:val="0"/>
              <w:spacing w:line="240" w:lineRule="auto"/>
            </w:pPr>
            <w:r>
              <w:t xml:space="preserve">Hoe kunnen eventuele knelpunten worden opgelost? </w:t>
            </w:r>
          </w:p>
          <w:p w14:paraId="3EB0BF24" w14:textId="77777777" w:rsidR="00FC3304" w:rsidRDefault="00FC3304">
            <w:pPr>
              <w:widowControl w:val="0"/>
              <w:spacing w:line="240" w:lineRule="auto"/>
            </w:pPr>
          </w:p>
          <w:p w14:paraId="1DA1993A" w14:textId="77777777" w:rsidR="00FC3304" w:rsidRDefault="00FC3304">
            <w:pPr>
              <w:widowControl w:val="0"/>
              <w:spacing w:line="240" w:lineRule="auto"/>
            </w:pPr>
          </w:p>
          <w:p w14:paraId="5B80150B" w14:textId="77777777" w:rsidR="00FC3304" w:rsidRDefault="00FC3304">
            <w:pPr>
              <w:widowControl w:val="0"/>
              <w:spacing w:line="240" w:lineRule="auto"/>
            </w:pPr>
          </w:p>
          <w:p w14:paraId="5BB43211" w14:textId="77777777" w:rsidR="00FC3304" w:rsidRDefault="0061258B">
            <w:pPr>
              <w:widowControl w:val="0"/>
              <w:spacing w:line="240" w:lineRule="auto"/>
            </w:pPr>
            <w:r>
              <w:t>Is het onderwijsdoel van dit scenario nog steeds haalbaar?</w:t>
            </w:r>
          </w:p>
          <w:p w14:paraId="2AF1A5AC" w14:textId="77777777" w:rsidR="00FC3304" w:rsidRDefault="00FC3304">
            <w:pPr>
              <w:widowControl w:val="0"/>
              <w:spacing w:line="240" w:lineRule="auto"/>
            </w:pPr>
          </w:p>
          <w:p w14:paraId="136D75C1" w14:textId="77777777" w:rsidR="00FC3304" w:rsidRDefault="0061258B">
            <w:pPr>
              <w:widowControl w:val="0"/>
              <w:spacing w:line="240" w:lineRule="auto"/>
            </w:pPr>
            <w:r>
              <w:t xml:space="preserve"> </w:t>
            </w:r>
          </w:p>
          <w:p w14:paraId="694B1E6A" w14:textId="77777777" w:rsidR="00FC3304" w:rsidRDefault="00FC3304">
            <w:pPr>
              <w:widowControl w:val="0"/>
              <w:spacing w:line="240" w:lineRule="auto"/>
            </w:pPr>
          </w:p>
        </w:tc>
      </w:tr>
    </w:tbl>
    <w:p w14:paraId="3E8F9F9B" w14:textId="77777777" w:rsidR="00FC3304" w:rsidRDefault="00FC3304"/>
    <w:tbl>
      <w:tblPr>
        <w:tblStyle w:val="a4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C3304" w14:paraId="5156E8CF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0AC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Stap 5. Algemene randvoorwaarden</w:t>
            </w:r>
          </w:p>
          <w:p w14:paraId="16EE5C48" w14:textId="77777777" w:rsidR="00FC3304" w:rsidRDefault="0061258B">
            <w:pPr>
              <w:widowControl w:val="0"/>
              <w:spacing w:line="240" w:lineRule="auto"/>
            </w:pPr>
            <w:r>
              <w:t xml:space="preserve">Bepaal aan de hand van onderstaande (en eigen) </w:t>
            </w:r>
            <w:hyperlink r:id="rId9" w:anchor="stap-3-ict-randvoorwaarden-op-orde">
              <w:r>
                <w:rPr>
                  <w:color w:val="1155CC"/>
                  <w:u w:val="single"/>
                </w:rPr>
                <w:t>randvoorwaarden</w:t>
              </w:r>
            </w:hyperlink>
            <w:r>
              <w:t xml:space="preserve"> wat actiepunten zijn</w:t>
            </w:r>
          </w:p>
        </w:tc>
      </w:tr>
      <w:tr w:rsidR="00FC3304" w14:paraId="6180C769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1EF3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>Afgestemd met (G)MR</w:t>
            </w:r>
          </w:p>
          <w:p w14:paraId="1A660A46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Noodopvang geregeld </w:t>
            </w:r>
          </w:p>
          <w:p w14:paraId="57A4E988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Onderwijskwaliteit en continuïteit geborgd </w:t>
            </w:r>
          </w:p>
          <w:p w14:paraId="6C9FF8E5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Veiligheid geborgd </w:t>
            </w:r>
          </w:p>
          <w:p w14:paraId="501C5802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 </w:t>
            </w:r>
          </w:p>
          <w:p w14:paraId="6A693771" w14:textId="77777777" w:rsidR="00FC3304" w:rsidRDefault="00FC3304">
            <w:pPr>
              <w:numPr>
                <w:ilvl w:val="0"/>
                <w:numId w:val="1"/>
              </w:numPr>
              <w:spacing w:line="331" w:lineRule="auto"/>
            </w:pPr>
          </w:p>
        </w:tc>
      </w:tr>
    </w:tbl>
    <w:p w14:paraId="246EED6C" w14:textId="77777777" w:rsidR="00FC3304" w:rsidRDefault="00FC3304"/>
    <w:tbl>
      <w:tblPr>
        <w:tblStyle w:val="a5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C3304" w14:paraId="0F4C822F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1FC0" w14:textId="77777777" w:rsidR="00FC3304" w:rsidRDefault="0061258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Stap 6. Communicatie</w:t>
            </w:r>
          </w:p>
          <w:p w14:paraId="16A9E896" w14:textId="77777777" w:rsidR="00FC3304" w:rsidRDefault="0061258B">
            <w:pPr>
              <w:widowControl w:val="0"/>
              <w:spacing w:line="240" w:lineRule="auto"/>
            </w:pPr>
            <w:r>
              <w:t xml:space="preserve">Bepaal </w:t>
            </w:r>
            <w:r>
              <w:rPr>
                <w:u w:val="single"/>
              </w:rPr>
              <w:t>hoe, door wie, wat, wanneer</w:t>
            </w:r>
            <w:r>
              <w:t xml:space="preserve"> gecommuniceerd moet worden. Hieronder enkele tips maar vul ook aan. Meer informatie lees je bij </w:t>
            </w:r>
            <w:hyperlink r:id="rId10" w:anchor="stap-6-heldere-communicatie">
              <w:r>
                <w:rPr>
                  <w:color w:val="1155CC"/>
                  <w:u w:val="single"/>
                </w:rPr>
                <w:t>Maak een plan</w:t>
              </w:r>
            </w:hyperlink>
            <w:r>
              <w:t xml:space="preserve">. </w:t>
            </w:r>
          </w:p>
        </w:tc>
      </w:tr>
      <w:tr w:rsidR="00FC3304" w14:paraId="251A6043" w14:textId="77777777">
        <w:tc>
          <w:tcPr>
            <w:tcW w:w="90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07B0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>Communicatieafspraken met de noodopvang en/of bso (po)</w:t>
            </w:r>
          </w:p>
          <w:p w14:paraId="5ED2B0C5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>Communicatie en afstemming met de MR, het bestuur en bijv. de ouderraad</w:t>
            </w:r>
          </w:p>
          <w:p w14:paraId="53D45A7E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De eerste communicatie richting ouders: het in werking treden van het scenario </w:t>
            </w:r>
          </w:p>
          <w:p w14:paraId="14A08751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>Instructies voor ouders</w:t>
            </w:r>
          </w:p>
          <w:p w14:paraId="6D73E559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>Instructie voor leerlingen</w:t>
            </w:r>
          </w:p>
          <w:p w14:paraId="123266A5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Informeren externen   </w:t>
            </w:r>
          </w:p>
          <w:p w14:paraId="32987D37" w14:textId="77777777" w:rsidR="00FC3304" w:rsidRDefault="0061258B">
            <w:pPr>
              <w:numPr>
                <w:ilvl w:val="0"/>
                <w:numId w:val="1"/>
              </w:numPr>
              <w:spacing w:line="331" w:lineRule="auto"/>
            </w:pPr>
            <w:r>
              <w:t xml:space="preserve">   </w:t>
            </w:r>
          </w:p>
          <w:p w14:paraId="1F088671" w14:textId="77777777" w:rsidR="00FC3304" w:rsidRDefault="00FC3304">
            <w:pPr>
              <w:numPr>
                <w:ilvl w:val="0"/>
                <w:numId w:val="1"/>
              </w:numPr>
              <w:spacing w:line="331" w:lineRule="auto"/>
            </w:pPr>
          </w:p>
        </w:tc>
      </w:tr>
    </w:tbl>
    <w:p w14:paraId="7FEBC18E" w14:textId="77777777" w:rsidR="00FC3304" w:rsidRDefault="00FC3304"/>
    <w:sectPr w:rsidR="00FC33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432E"/>
    <w:multiLevelType w:val="multilevel"/>
    <w:tmpl w:val="0D9EDF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D21340"/>
    <w:multiLevelType w:val="multilevel"/>
    <w:tmpl w:val="55F05B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CF4BA9"/>
    <w:multiLevelType w:val="multilevel"/>
    <w:tmpl w:val="A72CF4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5A6DE8"/>
    <w:multiLevelType w:val="multilevel"/>
    <w:tmpl w:val="7952DD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F0DF8"/>
    <w:multiLevelType w:val="multilevel"/>
    <w:tmpl w:val="0914A9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5C38D9"/>
    <w:multiLevelType w:val="multilevel"/>
    <w:tmpl w:val="48D0AE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03706221">
    <w:abstractNumId w:val="3"/>
  </w:num>
  <w:num w:numId="2" w16cid:durableId="583223346">
    <w:abstractNumId w:val="0"/>
  </w:num>
  <w:num w:numId="3" w16cid:durableId="219825746">
    <w:abstractNumId w:val="4"/>
  </w:num>
  <w:num w:numId="4" w16cid:durableId="1034891463">
    <w:abstractNumId w:val="5"/>
  </w:num>
  <w:num w:numId="5" w16cid:durableId="226964965">
    <w:abstractNumId w:val="2"/>
  </w:num>
  <w:num w:numId="6" w16cid:durableId="56441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04"/>
    <w:rsid w:val="0061258B"/>
    <w:rsid w:val="0063071C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0E6"/>
  <w15:docId w15:val="{54A05544-0E62-E74E-BE31-609AC8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GpNrzK1Qv4taiaV4pC-YJ38ipcRHZr-nQYZu7_Qddo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esopafstand.nl/lesopafstand/maak-een-pla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sopafstand.nl/lesopafstand/maak-een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00133205AD84AAFB71A3BED03AD7D" ma:contentTypeVersion="6" ma:contentTypeDescription="Een nieuw document maken." ma:contentTypeScope="" ma:versionID="ac5dde6a1875fef3c5395d27dba04415">
  <xsd:schema xmlns:xsd="http://www.w3.org/2001/XMLSchema" xmlns:xs="http://www.w3.org/2001/XMLSchema" xmlns:p="http://schemas.microsoft.com/office/2006/metadata/properties" xmlns:ns2="f31c1ec8-fcb5-4c2c-b0a2-7937d41de4d1" xmlns:ns3="f80175b6-dbdc-4a47-860f-a777102b8655" targetNamespace="http://schemas.microsoft.com/office/2006/metadata/properties" ma:root="true" ma:fieldsID="d46905760bbbbff8637dadff402a7c7f" ns2:_="" ns3:_="">
    <xsd:import namespace="f31c1ec8-fcb5-4c2c-b0a2-7937d41de4d1"/>
    <xsd:import namespace="f80175b6-dbdc-4a47-860f-a777102b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1ec8-fcb5-4c2c-b0a2-7937d41de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75b6-dbdc-4a47-860f-a777102b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D6E0-8ED5-49D5-8DF5-EE77B712F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c1ec8-fcb5-4c2c-b0a2-7937d41de4d1"/>
    <ds:schemaRef ds:uri="f80175b6-dbdc-4a47-860f-a777102b8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F54F1-D3FA-4303-93B3-4CF12AD1C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E04A5-5FB5-428C-81E5-21841D3FD53A}">
  <ds:schemaRefs>
    <ds:schemaRef ds:uri="f80175b6-dbdc-4a47-860f-a777102b8655"/>
    <ds:schemaRef ds:uri="http://schemas.microsoft.com/office/2006/documentManagement/types"/>
    <ds:schemaRef ds:uri="http://purl.org/dc/elements/1.1/"/>
    <ds:schemaRef ds:uri="f31c1ec8-fcb5-4c2c-b0a2-7937d41de4d1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Demaret</dc:creator>
  <cp:lastModifiedBy>Nadia Demaret</cp:lastModifiedBy>
  <cp:revision>2</cp:revision>
  <dcterms:created xsi:type="dcterms:W3CDTF">2022-09-02T11:40:00Z</dcterms:created>
  <dcterms:modified xsi:type="dcterms:W3CDTF">2022-09-02T11:40:00Z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0x0101000C400133205AD84AAFB71A3BED03AD7D</vt:lpwstr>
  </property>
</Properties>
</file>